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1.6. Адрес страницы в сети «Интернет», используемой эмитентом для раскрытия информации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132F3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9D273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9D273D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9D273D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1.7. Дата наступления события (существенного факта), о котором составлено сообщение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B11917" w:rsidP="004852E8">
            <w:pPr>
              <w:ind w:left="57"/>
              <w:rPr>
                <w:rStyle w:val="SUBST"/>
                <w:sz w:val="20"/>
              </w:rPr>
            </w:pPr>
            <w:r w:rsidRPr="009D273D">
              <w:rPr>
                <w:rStyle w:val="SUBST"/>
                <w:sz w:val="20"/>
              </w:rPr>
              <w:t>0</w:t>
            </w:r>
            <w:r w:rsidR="004852E8" w:rsidRPr="009D273D">
              <w:rPr>
                <w:rStyle w:val="SUBST"/>
                <w:sz w:val="20"/>
              </w:rPr>
              <w:t>8</w:t>
            </w:r>
            <w:r w:rsidR="00D0348B" w:rsidRPr="009D273D">
              <w:rPr>
                <w:rStyle w:val="SUBST"/>
                <w:sz w:val="20"/>
              </w:rPr>
              <w:t>.</w:t>
            </w:r>
            <w:r w:rsidR="00D56ACE" w:rsidRPr="009D273D">
              <w:rPr>
                <w:rStyle w:val="SUBST"/>
                <w:sz w:val="20"/>
              </w:rPr>
              <w:t>0</w:t>
            </w:r>
            <w:r w:rsidRPr="009D273D">
              <w:rPr>
                <w:rStyle w:val="SUBST"/>
                <w:sz w:val="20"/>
              </w:rPr>
              <w:t>8</w:t>
            </w:r>
            <w:r w:rsidR="00D0348B" w:rsidRPr="009D273D">
              <w:rPr>
                <w:rStyle w:val="SUBST"/>
                <w:sz w:val="20"/>
              </w:rPr>
              <w:t>.202</w:t>
            </w:r>
            <w:r w:rsidR="00A742DB" w:rsidRPr="009D273D">
              <w:rPr>
                <w:rStyle w:val="SUBST"/>
                <w:sz w:val="20"/>
              </w:rPr>
              <w:t>5</w:t>
            </w:r>
          </w:p>
        </w:tc>
      </w:tr>
    </w:tbl>
    <w:p w:rsidR="00D0348B" w:rsidRPr="009D273D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9D273D" w:rsidTr="00903448">
        <w:trPr>
          <w:cantSplit/>
        </w:trPr>
        <w:tc>
          <w:tcPr>
            <w:tcW w:w="10632" w:type="dxa"/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D273D" w:rsidTr="00903448">
        <w:tc>
          <w:tcPr>
            <w:tcW w:w="10632" w:type="dxa"/>
          </w:tcPr>
          <w:p w:rsidR="00423FFB" w:rsidRPr="009D273D" w:rsidRDefault="00423FFB" w:rsidP="00423FF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proofErr w:type="gramStart"/>
            <w:r w:rsidRPr="009D273D">
              <w:rPr>
                <w:rFonts w:eastAsia="Calibri"/>
              </w:rPr>
              <w:t>О согласии на совершение или о последующем одобрении сделки (нескольких взаимосвязанных сделок) эмитента, признаваемой в соответствии с законодательством Российской Федерации крупной сделкой и (или) сделкой, в совершении которой имеется заинтересованность, а также иной сделки (нескольких взаимосвязанных сделок), размер которой составляет 10 и более процентов стоимости активов, определяемой по данным консолидированной финансовой отчетности (финансовой отчетности) эмитента, а если эмитент не обязан</w:t>
            </w:r>
            <w:proofErr w:type="gramEnd"/>
            <w:r w:rsidRPr="009D273D">
              <w:rPr>
                <w:rFonts w:eastAsia="Calibri"/>
              </w:rPr>
              <w:t xml:space="preserve"> составлять и раскрывать консолидированную финансовую отчетность (финансовую отчетность), - 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принятия решения о согласии на совершение сделки или дате совершения сделки, если принимается решение о ее последующем одобрении).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9D273D">
                <w:rPr>
                  <w:rFonts w:eastAsia="Calibri"/>
                </w:rPr>
                <w:t>пунктом 15.1</w:t>
              </w:r>
            </w:hyperlink>
            <w:r w:rsidRPr="009D273D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9D273D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заседании (голосовании) приняли участие </w:t>
            </w:r>
            <w:r w:rsidR="0035749E" w:rsidRPr="009D273D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35749E" w:rsidRPr="009D273D">
              <w:rPr>
                <w:b/>
                <w:i/>
                <w:color w:val="000000"/>
                <w:shd w:val="clear" w:color="auto" w:fill="FFFFFF"/>
              </w:rPr>
              <w:t>семь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35749E" w:rsidRPr="009D273D">
              <w:rPr>
                <w:b/>
                <w:i/>
                <w:color w:val="000000"/>
                <w:shd w:val="clear" w:color="auto" w:fill="FFFFFF"/>
              </w:rPr>
              <w:t>(Общества)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, в том числе по вопросу </w:t>
            </w:r>
            <w:r w:rsidR="00CB2912" w:rsidRPr="009D273D">
              <w:rPr>
                <w:b/>
                <w:i/>
                <w:color w:val="000000"/>
                <w:shd w:val="clear" w:color="auto" w:fill="FFFFFF"/>
              </w:rPr>
              <w:t>3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35749E" w:rsidRPr="009D273D">
              <w:rPr>
                <w:rFonts w:eastAsia="Calibri"/>
                <w:b/>
                <w:i/>
              </w:rPr>
              <w:t>7</w:t>
            </w:r>
            <w:r w:rsidRPr="009D273D">
              <w:rPr>
                <w:rFonts w:eastAsia="Calibri"/>
                <w:b/>
                <w:i/>
              </w:rPr>
              <w:t xml:space="preserve"> (</w:t>
            </w:r>
            <w:r w:rsidR="0035749E" w:rsidRPr="009D273D">
              <w:rPr>
                <w:rFonts w:eastAsia="Calibri"/>
                <w:b/>
                <w:i/>
              </w:rPr>
              <w:t>семь</w:t>
            </w:r>
            <w:r w:rsidRPr="009D273D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</w:p>
          <w:p w:rsidR="00D47095" w:rsidRPr="009D273D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9D273D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по вопросу</w:t>
            </w:r>
            <w:r w:rsidR="00423FFB" w:rsidRPr="009D273D">
              <w:rPr>
                <w:rFonts w:eastAsia="Calibri"/>
                <w:b/>
                <w:i/>
              </w:rPr>
              <w:t xml:space="preserve"> </w:t>
            </w:r>
            <w:r w:rsidR="00CB2912" w:rsidRPr="009D273D">
              <w:rPr>
                <w:rFonts w:eastAsia="Calibri"/>
                <w:b/>
                <w:i/>
              </w:rPr>
              <w:t>3</w:t>
            </w:r>
            <w:r w:rsidRPr="009D273D">
              <w:rPr>
                <w:rFonts w:eastAsia="Calibri"/>
                <w:b/>
                <w:i/>
              </w:rPr>
              <w:t xml:space="preserve"> повестки дня «</w:t>
            </w:r>
            <w:r w:rsidR="00423FFB" w:rsidRPr="009D273D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="00423FFB" w:rsidRPr="009D273D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23FFB" w:rsidRPr="009D273D">
              <w:rPr>
                <w:rFonts w:eastAsia="Calibri"/>
                <w:b/>
                <w:i/>
              </w:rPr>
              <w:t>»</w:t>
            </w:r>
            <w:r w:rsidRPr="009D273D">
              <w:rPr>
                <w:rFonts w:eastAsia="Calibri"/>
                <w:b/>
                <w:i/>
              </w:rPr>
              <w:t xml:space="preserve">»: «за» – </w:t>
            </w:r>
            <w:r w:rsidR="0035749E" w:rsidRPr="009D273D">
              <w:rPr>
                <w:rFonts w:eastAsia="Calibri"/>
                <w:b/>
                <w:i/>
              </w:rPr>
              <w:t>7</w:t>
            </w:r>
            <w:r w:rsidRPr="009D273D">
              <w:rPr>
                <w:rFonts w:eastAsia="Calibri"/>
                <w:b/>
                <w:i/>
              </w:rPr>
              <w:t xml:space="preserve"> голосов (100</w:t>
            </w:r>
            <w:r w:rsidR="00482F87" w:rsidRPr="009D273D">
              <w:rPr>
                <w:rFonts w:eastAsia="Calibri"/>
                <w:b/>
                <w:i/>
              </w:rPr>
              <w:t xml:space="preserve"> </w:t>
            </w:r>
            <w:r w:rsidRPr="009D273D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A742DB" w:rsidRPr="009D273D">
              <w:rPr>
                <w:rFonts w:eastAsia="Calibri"/>
                <w:b/>
                <w:i/>
              </w:rPr>
              <w:t xml:space="preserve"> (голосовании)</w:t>
            </w:r>
            <w:r w:rsidRPr="009D273D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9D273D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9D273D">
              <w:rPr>
                <w:rFonts w:eastAsia="Calibri"/>
              </w:rPr>
              <w:t xml:space="preserve"> </w:t>
            </w:r>
            <w:r w:rsidR="00B11B2E" w:rsidRPr="009D273D">
              <w:rPr>
                <w:rFonts w:eastAsia="Calibri"/>
                <w:b/>
                <w:i/>
              </w:rPr>
              <w:t xml:space="preserve">по вопросу </w:t>
            </w:r>
            <w:r w:rsidR="00CB2912" w:rsidRPr="009D273D">
              <w:rPr>
                <w:rFonts w:eastAsia="Calibri"/>
                <w:b/>
                <w:i/>
              </w:rPr>
              <w:t>3</w:t>
            </w:r>
            <w:r w:rsidR="00B11B2E" w:rsidRPr="009D273D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Одобрить крупную сделку – Дополнительное соглашение № 1 к Договору поручительства № 1523/С-МГС-ПЮ-3/25 от 02.06.2025 г. на следующих условиях: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9D273D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9D273D">
              <w:rPr>
                <w:rFonts w:eastAsia="Calibri"/>
                <w:b/>
                <w:i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9D273D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9D273D">
              <w:rPr>
                <w:rFonts w:eastAsia="Calibri"/>
                <w:b/>
                <w:i/>
              </w:rPr>
              <w:t xml:space="preserve"> Развития РЕСТОРАНТС», ИНН 7737115648 (ООО «РОСИНТЕР РЕСТОРАНТС», Принципал 1, 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9D273D">
              <w:rPr>
                <w:rFonts w:eastAsia="Calibri"/>
                <w:b/>
                <w:i/>
              </w:rPr>
              <w:t xml:space="preserve">Предмет и иные существенные условия сделки: внесение изменений в договор поручительства № 1523/С-МГС-ПЮ-3/25 от 02.06.2025 г., в соответствии с которыми Поручитель подтверждает свое безусловное согласие отвечать перед Банком в случае изменения любого из обязательств Принципала 1 и Принципала 2 по соглашению (договору) о предоставлении банковских гарантий № 1523/С-МГС/25 от 02.06.2025 г. с </w:t>
            </w:r>
            <w:proofErr w:type="spellStart"/>
            <w:r w:rsidRPr="009D273D">
              <w:rPr>
                <w:rFonts w:eastAsia="Calibri"/>
                <w:b/>
                <w:i/>
              </w:rPr>
              <w:t>невозобновляемым</w:t>
            </w:r>
            <w:proofErr w:type="spellEnd"/>
            <w:r w:rsidRPr="009D273D">
              <w:rPr>
                <w:rFonts w:eastAsia="Calibri"/>
                <w:b/>
                <w:i/>
              </w:rPr>
              <w:t xml:space="preserve"> лимитом гарантий во вновь установленном</w:t>
            </w:r>
            <w:proofErr w:type="gramEnd"/>
            <w:r w:rsidRPr="009D273D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9D273D">
              <w:rPr>
                <w:rFonts w:eastAsia="Calibri"/>
                <w:b/>
                <w:i/>
              </w:rPr>
              <w:t>размере</w:t>
            </w:r>
            <w:proofErr w:type="gramEnd"/>
            <w:r w:rsidRPr="009D273D">
              <w:rPr>
                <w:rFonts w:eastAsia="Calibri"/>
                <w:b/>
                <w:i/>
              </w:rPr>
              <w:t xml:space="preserve"> 279 126 313 (двести семьдесят девять миллионов сто двадцать шесть тысяч триста тринадцать) рублей 00 копеек, в том числе в случае увеличения размера обязательств Принципалов 1 и 2 в следующих пределах: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- увеличение общей суммы лимита гарантий не более чем на 279 126 313 (двести семьдесят девять миллионов сто двадцать шесть тысяч триста тринадцать) рублей 00 копеек;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- увеличение срока действия гарантий не более чем на 365 (триста шестьдесят пять) дней;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- увеличение размера вознаграждения за предоставление гарантии/гарантий не более чем на 10 (десять) процентных пунктов;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 xml:space="preserve">- увеличение размера любого комиссионного вознаграждения не более чем на 10 (десять) процентных пунктов; 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- включение новых комиссионных вознаграждений, совокупно составляющих не более чем 10 (десять) процентов годовых или, в случае их цифрового выражения, не более 500 000,00 (пятьсот тысяч) рублей.</w:t>
            </w:r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9D273D">
              <w:rPr>
                <w:rFonts w:eastAsia="Calibri"/>
                <w:b/>
                <w:i/>
              </w:rPr>
              <w:t>Цена сделки: в совокупности с взаимосвязанными сделками (договорами поручительства № 294/С-Г-ПЮ-2/25 от 07.02.2025, № 296/С-Г-ПЮ-2/25 от 07.02.2025, № 297/С-Г-ПЮ-2/25 от 07.02.2025, № 298/С-Г-ПЮ-2/25 от 07.02.2025, № 299/С-Г-ПЮ-2/25 от 07.02.2025, № 300/С-Г-ПЮ-2/25 от 12.02.2025, № 301/С-Г-ПЮ-2/25 от 12.02.2025, № 1523/С-МГС-ПЮ-3/25 от 02.06.2025) не более чем 1 194 238 837 (один миллиард сто девяносто</w:t>
            </w:r>
            <w:proofErr w:type="gramEnd"/>
            <w:r w:rsidRPr="009D273D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9D273D">
              <w:rPr>
                <w:rFonts w:eastAsia="Calibri"/>
                <w:b/>
                <w:i/>
              </w:rPr>
              <w:t xml:space="preserve">четыре миллиона двести тридцать восемь тысяч восемьсот тридцать семь) рублей 97 копеек, что составляет 26,24 % от балансовой стоимости активов Общества по данным его бухгалтерской (финансовой) отчетности на последнюю отчетную </w:t>
            </w:r>
            <w:r w:rsidRPr="009D273D">
              <w:rPr>
                <w:rFonts w:eastAsia="Calibri"/>
                <w:b/>
                <w:i/>
              </w:rPr>
              <w:lastRenderedPageBreak/>
              <w:t>дату, а также 26,26 %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  <w:proofErr w:type="gramEnd"/>
          </w:p>
          <w:p w:rsidR="00CB2912" w:rsidRPr="009D273D" w:rsidRDefault="00CB2912" w:rsidP="00CB2912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 xml:space="preserve">Подтвердить обязанность Президента Общества </w:t>
            </w:r>
            <w:proofErr w:type="spellStart"/>
            <w:r w:rsidRPr="009D273D">
              <w:rPr>
                <w:rFonts w:eastAsia="Calibri"/>
                <w:b/>
                <w:i/>
              </w:rPr>
              <w:t>Костеевой</w:t>
            </w:r>
            <w:proofErr w:type="spellEnd"/>
            <w:r w:rsidRPr="009D273D">
              <w:rPr>
                <w:rFonts w:eastAsia="Calibri"/>
                <w:b/>
                <w:i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B11917" w:rsidRPr="009D273D">
              <w:rPr>
                <w:rFonts w:eastAsia="Calibri"/>
                <w:b/>
                <w:i/>
              </w:rPr>
              <w:t>0</w:t>
            </w:r>
            <w:r w:rsidR="00423FFB" w:rsidRPr="009D273D">
              <w:rPr>
                <w:rFonts w:eastAsia="Calibri"/>
                <w:b/>
                <w:i/>
              </w:rPr>
              <w:t>7</w:t>
            </w:r>
            <w:r w:rsidR="0035749E" w:rsidRPr="009D273D">
              <w:rPr>
                <w:rFonts w:eastAsia="Calibri"/>
                <w:b/>
                <w:i/>
              </w:rPr>
              <w:t> </w:t>
            </w:r>
            <w:r w:rsidR="00B11917" w:rsidRPr="009D273D">
              <w:rPr>
                <w:rFonts w:eastAsia="Calibri"/>
                <w:b/>
                <w:i/>
              </w:rPr>
              <w:t>августа</w:t>
            </w:r>
            <w:r w:rsidRPr="009D273D">
              <w:rPr>
                <w:rFonts w:eastAsia="Calibri"/>
                <w:b/>
                <w:i/>
              </w:rPr>
              <w:t xml:space="preserve"> 202</w:t>
            </w:r>
            <w:r w:rsidR="00A742DB" w:rsidRPr="009D273D">
              <w:rPr>
                <w:rFonts w:eastAsia="Calibri"/>
                <w:b/>
                <w:i/>
              </w:rPr>
              <w:t>5</w:t>
            </w:r>
            <w:r w:rsidRPr="009D273D">
              <w:rPr>
                <w:rFonts w:eastAsia="Calibri"/>
                <w:b/>
                <w:i/>
              </w:rPr>
              <w:t xml:space="preserve"> г.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2.4. </w:t>
            </w:r>
            <w:r w:rsidR="00582ECA" w:rsidRPr="009D273D">
              <w:rPr>
                <w:rFonts w:eastAsia="Calibri"/>
              </w:rPr>
              <w:t>Д</w:t>
            </w:r>
            <w:r w:rsidRPr="009D273D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9D273D">
              <w:rPr>
                <w:rFonts w:eastAsia="Calibri"/>
              </w:rPr>
              <w:t xml:space="preserve">нта, на котором приняты решения: </w:t>
            </w:r>
            <w:r w:rsidR="00B11917" w:rsidRPr="009D273D">
              <w:rPr>
                <w:rFonts w:eastAsia="Calibri"/>
                <w:b/>
                <w:i/>
              </w:rPr>
              <w:t>0</w:t>
            </w:r>
            <w:r w:rsidR="004852E8" w:rsidRPr="009D273D">
              <w:rPr>
                <w:rFonts w:eastAsia="Calibri"/>
                <w:b/>
                <w:i/>
              </w:rPr>
              <w:t>8</w:t>
            </w:r>
            <w:r w:rsidR="00B11917" w:rsidRPr="009D273D">
              <w:rPr>
                <w:rFonts w:eastAsia="Calibri"/>
                <w:b/>
                <w:i/>
              </w:rPr>
              <w:t xml:space="preserve"> августа</w:t>
            </w:r>
            <w:r w:rsidR="00582ECA" w:rsidRPr="009D273D">
              <w:rPr>
                <w:rFonts w:eastAsia="Calibri"/>
                <w:b/>
                <w:i/>
              </w:rPr>
              <w:t xml:space="preserve"> 202</w:t>
            </w:r>
            <w:r w:rsidR="00A742DB" w:rsidRPr="009D273D">
              <w:rPr>
                <w:rFonts w:eastAsia="Calibri"/>
                <w:b/>
                <w:i/>
              </w:rPr>
              <w:t>5</w:t>
            </w:r>
            <w:r w:rsidR="00582ECA" w:rsidRPr="009D273D">
              <w:rPr>
                <w:rFonts w:eastAsia="Calibri"/>
                <w:b/>
                <w:i/>
              </w:rPr>
              <w:t xml:space="preserve"> г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  <w:r w:rsidR="00582ECA" w:rsidRPr="009D273D">
              <w:rPr>
                <w:rFonts w:eastAsia="Calibri"/>
                <w:b/>
                <w:i/>
              </w:rPr>
              <w:t xml:space="preserve">, протокол № </w:t>
            </w:r>
            <w:r w:rsidR="00423FFB" w:rsidRPr="009D273D">
              <w:rPr>
                <w:rFonts w:eastAsia="Calibri"/>
                <w:b/>
                <w:i/>
              </w:rPr>
              <w:t>8</w:t>
            </w:r>
            <w:r w:rsidR="00582ECA" w:rsidRPr="009D273D">
              <w:rPr>
                <w:rFonts w:eastAsia="Calibri"/>
                <w:b/>
                <w:i/>
              </w:rPr>
              <w:t>/СД-202</w:t>
            </w:r>
            <w:r w:rsidR="00A742DB" w:rsidRPr="009D273D">
              <w:rPr>
                <w:rFonts w:eastAsia="Calibri"/>
                <w:b/>
                <w:i/>
              </w:rPr>
              <w:t>5</w:t>
            </w:r>
            <w:r w:rsidR="00582ECA" w:rsidRPr="009D273D">
              <w:rPr>
                <w:rFonts w:eastAsia="Calibri"/>
                <w:b/>
                <w:i/>
              </w:rPr>
              <w:t>.</w:t>
            </w:r>
          </w:p>
          <w:p w:rsidR="00634CC8" w:rsidRPr="009D273D" w:rsidRDefault="00423FFB" w:rsidP="00423FF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2.5. </w:t>
            </w:r>
            <w:proofErr w:type="gramStart"/>
            <w:r w:rsidRPr="009D273D">
              <w:rPr>
                <w:rFonts w:eastAsia="Calibri"/>
              </w:rPr>
              <w:t xml:space="preserve">В случае принятия советом директоров (наблюдательным советом) эмитента решений, связанных с осуществлением прав по ценным бумагам эмитента, в отношении таких ценных бумаг дополнительно - идентификационные признаки ценных бумаг: </w:t>
            </w:r>
            <w:r w:rsidRPr="009D273D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proofErr w:type="gramEnd"/>
          </w:p>
        </w:tc>
      </w:tr>
    </w:tbl>
    <w:p w:rsidR="00016691" w:rsidRPr="009D273D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D273D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3. Подпись</w:t>
            </w:r>
          </w:p>
        </w:tc>
      </w:tr>
      <w:tr w:rsidR="00095A3F" w:rsidRPr="009D273D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D273D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D273D">
              <w:t xml:space="preserve">3.1. </w:t>
            </w:r>
            <w:r w:rsidR="00962BEB" w:rsidRPr="009D273D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D273D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D273D">
              <w:rPr>
                <w:b/>
                <w:bCs/>
                <w:i/>
                <w:iCs/>
              </w:rPr>
              <w:t xml:space="preserve">ПАО </w:t>
            </w:r>
            <w:r w:rsidR="00314675" w:rsidRPr="009D273D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D273D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D273D" w:rsidRDefault="00914F74" w:rsidP="00A24E11">
            <w:pPr>
              <w:ind w:left="270"/>
            </w:pPr>
            <w:proofErr w:type="spellStart"/>
            <w:r w:rsidRPr="009D273D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D273D">
              <w:rPr>
                <w:b/>
                <w:bCs/>
                <w:i/>
                <w:iCs/>
              </w:rPr>
              <w:t xml:space="preserve"> М.</w:t>
            </w:r>
            <w:r w:rsidR="00B31E26" w:rsidRPr="009D273D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D273D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D273D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D273D" w:rsidRDefault="007D6308" w:rsidP="004852E8">
            <w:pPr>
              <w:ind w:left="57"/>
            </w:pPr>
            <w:r w:rsidRPr="009D273D">
              <w:t xml:space="preserve">3.2. Дата: </w:t>
            </w:r>
            <w:r w:rsidRPr="009D273D">
              <w:rPr>
                <w:b/>
                <w:bCs/>
                <w:i/>
                <w:iCs/>
              </w:rPr>
              <w:t>«</w:t>
            </w:r>
            <w:r w:rsidR="00B11917" w:rsidRPr="009D273D">
              <w:rPr>
                <w:b/>
                <w:bCs/>
                <w:i/>
                <w:iCs/>
              </w:rPr>
              <w:t>0</w:t>
            </w:r>
            <w:r w:rsidR="004852E8" w:rsidRPr="009D273D">
              <w:rPr>
                <w:b/>
                <w:bCs/>
                <w:i/>
                <w:iCs/>
              </w:rPr>
              <w:t>8</w:t>
            </w:r>
            <w:r w:rsidRPr="009D273D">
              <w:rPr>
                <w:b/>
                <w:bCs/>
                <w:i/>
                <w:iCs/>
              </w:rPr>
              <w:t>»</w:t>
            </w:r>
            <w:r w:rsidR="003E24F3" w:rsidRPr="009D273D">
              <w:rPr>
                <w:b/>
                <w:bCs/>
                <w:i/>
                <w:iCs/>
              </w:rPr>
              <w:t xml:space="preserve"> </w:t>
            </w:r>
            <w:r w:rsidR="00B11917" w:rsidRPr="009D273D">
              <w:rPr>
                <w:b/>
                <w:bCs/>
                <w:i/>
                <w:iCs/>
              </w:rPr>
              <w:t>августа</w:t>
            </w:r>
            <w:r w:rsidR="003D4E9B" w:rsidRPr="009D273D">
              <w:rPr>
                <w:b/>
                <w:bCs/>
                <w:i/>
                <w:iCs/>
              </w:rPr>
              <w:t xml:space="preserve"> </w:t>
            </w:r>
            <w:r w:rsidR="003A46D2" w:rsidRPr="009D273D">
              <w:rPr>
                <w:b/>
                <w:bCs/>
                <w:i/>
                <w:iCs/>
              </w:rPr>
              <w:t>202</w:t>
            </w:r>
            <w:r w:rsidR="00A742DB" w:rsidRPr="009D273D">
              <w:rPr>
                <w:b/>
                <w:bCs/>
                <w:i/>
                <w:iCs/>
              </w:rPr>
              <w:t>5</w:t>
            </w:r>
            <w:r w:rsidR="00AA0989" w:rsidRPr="009D273D">
              <w:rPr>
                <w:b/>
                <w:bCs/>
                <w:i/>
                <w:iCs/>
              </w:rPr>
              <w:t xml:space="preserve"> </w:t>
            </w:r>
            <w:r w:rsidRPr="009D273D">
              <w:rPr>
                <w:b/>
                <w:bCs/>
                <w:i/>
                <w:iCs/>
              </w:rPr>
              <w:t>г</w:t>
            </w:r>
            <w:r w:rsidRPr="009D273D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М.П.</w:t>
            </w:r>
            <w:bookmarkStart w:id="0" w:name="_GoBack"/>
            <w:bookmarkEnd w:id="0"/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33" w:rsidRDefault="00132F33">
      <w:r>
        <w:separator/>
      </w:r>
    </w:p>
  </w:endnote>
  <w:endnote w:type="continuationSeparator" w:id="0">
    <w:p w:rsidR="00132F33" w:rsidRDefault="0013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33" w:rsidRDefault="00132F33">
      <w:r>
        <w:separator/>
      </w:r>
    </w:p>
  </w:footnote>
  <w:footnote w:type="continuationSeparator" w:id="0">
    <w:p w:rsidR="00132F33" w:rsidRDefault="0013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2F33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B2"/>
    <w:rsid w:val="00423C6D"/>
    <w:rsid w:val="00423FFB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2E8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B62B6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B7503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73D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A0989"/>
    <w:rsid w:val="00AA4456"/>
    <w:rsid w:val="00AA4B68"/>
    <w:rsid w:val="00AA6CEA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15F4A"/>
    <w:rsid w:val="00B21465"/>
    <w:rsid w:val="00B22896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2912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579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7190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2025-08-06T12:44:00Z</dcterms:created>
  <dcterms:modified xsi:type="dcterms:W3CDTF">2025-08-08T14:04:00Z</dcterms:modified>
</cp:coreProperties>
</file>